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ind w:firstLine="0"/>
        <w:rPr>
          <w:rFonts w:hint="eastAsia" w:ascii="黑体" w:hAnsi="黑体" w:eastAsia="黑体" w:cs="黑体"/>
          <w:color w:val="auto"/>
          <w:sz w:val="32"/>
        </w:rPr>
      </w:pPr>
      <w:r>
        <w:rPr>
          <w:rFonts w:hint="eastAsia" w:ascii="黑体" w:hAnsi="黑体" w:eastAsia="黑体" w:cs="黑体"/>
          <w:color w:val="auto"/>
          <w:sz w:val="32"/>
        </w:rPr>
        <w:t>附</w:t>
      </w:r>
      <w:bookmarkStart w:id="0" w:name="_GoBack"/>
      <w:bookmarkEnd w:id="0"/>
      <w:r>
        <w:rPr>
          <w:rFonts w:hint="eastAsia" w:ascii="黑体" w:hAnsi="黑体" w:eastAsia="黑体" w:cs="黑体"/>
          <w:color w:val="auto"/>
          <w:sz w:val="32"/>
        </w:rPr>
        <w:t>件2</w:t>
      </w:r>
    </w:p>
    <w:p>
      <w:pPr>
        <w:pStyle w:val="7"/>
        <w:spacing w:before="327" w:beforeLines="100" w:after="327" w:afterLines="100" w:line="560" w:lineRule="exact"/>
        <w:ind w:firstLine="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区块链重点项目表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808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993" w:type="dxa"/>
            <w:noWrap w:val="0"/>
            <w:vAlign w:val="center"/>
          </w:tcPr>
          <w:p>
            <w:pPr>
              <w:pStyle w:val="7"/>
              <w:spacing w:line="440" w:lineRule="exact"/>
              <w:ind w:firstLine="0"/>
              <w:jc w:val="center"/>
              <w:rPr>
                <w:rFonts w:hint="eastAsia" w:ascii="黑体" w:hAnsi="黑体" w:eastAsia="黑体" w:cs="黑体"/>
                <w:color w:val="auto"/>
                <w:sz w:val="32"/>
              </w:rPr>
            </w:pPr>
            <w:r>
              <w:rPr>
                <w:rFonts w:hint="eastAsia" w:ascii="黑体" w:hAnsi="黑体" w:eastAsia="黑体" w:cs="黑体"/>
                <w:color w:val="auto"/>
                <w:sz w:val="32"/>
              </w:rPr>
              <w:t>序号</w:t>
            </w:r>
          </w:p>
        </w:tc>
        <w:tc>
          <w:tcPr>
            <w:tcW w:w="1843" w:type="dxa"/>
            <w:noWrap w:val="0"/>
            <w:vAlign w:val="center"/>
          </w:tcPr>
          <w:p>
            <w:pPr>
              <w:pStyle w:val="7"/>
              <w:spacing w:line="440" w:lineRule="exact"/>
              <w:ind w:firstLine="0"/>
              <w:jc w:val="center"/>
              <w:rPr>
                <w:rFonts w:hint="eastAsia" w:ascii="黑体" w:hAnsi="黑体" w:eastAsia="黑体" w:cs="黑体"/>
                <w:color w:val="auto"/>
                <w:sz w:val="32"/>
              </w:rPr>
            </w:pPr>
            <w:r>
              <w:rPr>
                <w:rFonts w:hint="eastAsia" w:ascii="黑体" w:hAnsi="黑体" w:eastAsia="黑体" w:cs="黑体"/>
                <w:color w:val="auto"/>
                <w:sz w:val="32"/>
              </w:rPr>
              <w:t>项目名称</w:t>
            </w:r>
          </w:p>
        </w:tc>
        <w:tc>
          <w:tcPr>
            <w:tcW w:w="8080" w:type="dxa"/>
            <w:noWrap w:val="0"/>
            <w:vAlign w:val="center"/>
          </w:tcPr>
          <w:p>
            <w:pPr>
              <w:pStyle w:val="7"/>
              <w:spacing w:line="440" w:lineRule="exact"/>
              <w:ind w:firstLine="0"/>
              <w:jc w:val="center"/>
              <w:rPr>
                <w:rFonts w:hint="eastAsia" w:ascii="黑体" w:hAnsi="黑体" w:eastAsia="黑体" w:cs="黑体"/>
                <w:color w:val="auto"/>
                <w:sz w:val="32"/>
              </w:rPr>
            </w:pPr>
            <w:r>
              <w:rPr>
                <w:rFonts w:hint="eastAsia" w:ascii="黑体" w:hAnsi="黑体" w:eastAsia="黑体" w:cs="黑体"/>
                <w:color w:val="auto"/>
                <w:sz w:val="32"/>
              </w:rPr>
              <w:t>建设内容</w:t>
            </w:r>
          </w:p>
        </w:tc>
        <w:tc>
          <w:tcPr>
            <w:tcW w:w="2977" w:type="dxa"/>
            <w:noWrap w:val="0"/>
            <w:vAlign w:val="center"/>
          </w:tcPr>
          <w:p>
            <w:pPr>
              <w:pStyle w:val="7"/>
              <w:spacing w:line="440" w:lineRule="exact"/>
              <w:ind w:firstLine="0"/>
              <w:jc w:val="center"/>
              <w:rPr>
                <w:rFonts w:ascii="黑体" w:hAnsi="黑体" w:eastAsia="黑体" w:cs="黑体"/>
                <w:color w:val="auto"/>
                <w:sz w:val="32"/>
              </w:rPr>
            </w:pPr>
            <w:r>
              <w:rPr>
                <w:rFonts w:hint="eastAsia" w:ascii="黑体" w:hAnsi="黑体" w:eastAsia="黑体" w:cs="黑体"/>
                <w:color w:val="auto"/>
                <w:sz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3" w:type="dxa"/>
            <w:noWrap w:val="0"/>
            <w:vAlign w:val="center"/>
          </w:tcPr>
          <w:p>
            <w:pPr>
              <w:pStyle w:val="7"/>
              <w:spacing w:line="440" w:lineRule="exact"/>
              <w:ind w:firstLine="0"/>
              <w:jc w:val="center"/>
              <w:rPr>
                <w:rFonts w:eastAsia="仿宋_GB2312" w:cs="仿宋_GB2312"/>
                <w:color w:val="auto"/>
                <w:sz w:val="32"/>
              </w:rPr>
            </w:pPr>
            <w:r>
              <w:rPr>
                <w:rFonts w:hint="eastAsia" w:eastAsia="仿宋_GB2312" w:cs="仿宋_GB2312"/>
                <w:color w:val="auto"/>
                <w:sz w:val="32"/>
              </w:rPr>
              <w:t>1</w:t>
            </w:r>
          </w:p>
        </w:tc>
        <w:tc>
          <w:tcPr>
            <w:tcW w:w="184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000000"/>
                <w:kern w:val="0"/>
                <w:sz w:val="32"/>
              </w:rPr>
              <w:t>享链BaaS云平台</w:t>
            </w:r>
          </w:p>
        </w:tc>
        <w:tc>
          <w:tcPr>
            <w:tcW w:w="8080" w:type="dxa"/>
            <w:noWrap w:val="0"/>
            <w:vAlign w:val="center"/>
          </w:tcPr>
          <w:p>
            <w:pPr>
              <w:spacing w:line="440" w:lineRule="exact"/>
              <w:rPr>
                <w:rFonts w:hint="eastAsia" w:eastAsia="仿宋_GB2312" w:cs="仿宋_GB2312"/>
                <w:sz w:val="32"/>
                <w:szCs w:val="32"/>
              </w:rPr>
            </w:pPr>
            <w:r>
              <w:rPr>
                <w:rFonts w:hint="eastAsia" w:ascii="仿宋_GB2312" w:hAnsi="仿宋_GB2312" w:eastAsia="仿宋_GB2312" w:cs="仿宋_GB2312"/>
                <w:color w:val="000000"/>
                <w:kern w:val="0"/>
                <w:sz w:val="32"/>
                <w:szCs w:val="32"/>
              </w:rPr>
              <w:t>围绕“主权区块链”理念，打造以“享链”技术为核心的全国首个城市级自主可控主权区块链平台，提供简单易用、安全可靠、成熟可扩展、可视化运维的区块链基础设施服务，探索形成贵阳贵安特色的标准化区块链服务模式。同步推动省市两级部署应用，逐步向全国推广，将“享链”打造成为具有影响力的权威区块链品牌。</w:t>
            </w:r>
          </w:p>
        </w:tc>
        <w:tc>
          <w:tcPr>
            <w:tcW w:w="2977" w:type="dxa"/>
            <w:noWrap w:val="0"/>
            <w:vAlign w:val="center"/>
          </w:tcPr>
          <w:p>
            <w:pPr>
              <w:spacing w:line="44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省大数据局，贵阳市政府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3" w:type="dxa"/>
            <w:noWrap w:val="0"/>
            <w:vAlign w:val="center"/>
          </w:tcPr>
          <w:p>
            <w:pPr>
              <w:pStyle w:val="7"/>
              <w:spacing w:line="440" w:lineRule="exact"/>
              <w:ind w:firstLine="0"/>
              <w:jc w:val="center"/>
              <w:rPr>
                <w:rFonts w:eastAsia="仿宋_GB2312" w:cs="仿宋_GB2312"/>
                <w:color w:val="auto"/>
                <w:sz w:val="32"/>
              </w:rPr>
            </w:pPr>
            <w:r>
              <w:rPr>
                <w:rFonts w:hint="eastAsia" w:eastAsia="仿宋_GB2312" w:cs="仿宋_GB2312"/>
                <w:color w:val="auto"/>
                <w:sz w:val="32"/>
              </w:rPr>
              <w:t>2</w:t>
            </w:r>
          </w:p>
        </w:tc>
        <w:tc>
          <w:tcPr>
            <w:tcW w:w="1843" w:type="dxa"/>
            <w:noWrap w:val="0"/>
            <w:vAlign w:val="center"/>
          </w:tcPr>
          <w:p>
            <w:pPr>
              <w:pStyle w:val="7"/>
              <w:spacing w:line="440" w:lineRule="exact"/>
              <w:ind w:firstLine="0"/>
              <w:jc w:val="center"/>
              <w:rPr>
                <w:rFonts w:hint="eastAsia" w:eastAsia="仿宋_GB2312" w:cs="仿宋_GB2312"/>
                <w:color w:val="000000"/>
                <w:kern w:val="0"/>
                <w:sz w:val="32"/>
              </w:rPr>
            </w:pPr>
            <w:r>
              <w:rPr>
                <w:rFonts w:hint="eastAsia" w:eastAsia="仿宋_GB2312" w:cs="仿宋_GB2312"/>
                <w:color w:val="000000"/>
                <w:kern w:val="0"/>
                <w:sz w:val="32"/>
              </w:rPr>
              <w:t>区块链测试中心</w:t>
            </w:r>
          </w:p>
        </w:tc>
        <w:tc>
          <w:tcPr>
            <w:tcW w:w="8080"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000000"/>
                <w:kern w:val="0"/>
                <w:sz w:val="32"/>
              </w:rPr>
              <w:t>联合中科院软件所贵阳分部和中国信息通信研究院，建设区块链技术与应用测评中心。依托测评中心，打造测试认证平台，研发性能基准测试工具，组建评测团队和专家委员会，面向全国范围内的区块链行业企业，开展测评工作。</w:t>
            </w:r>
          </w:p>
        </w:tc>
        <w:tc>
          <w:tcPr>
            <w:tcW w:w="2977"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000000"/>
                <w:kern w:val="0"/>
                <w:sz w:val="32"/>
              </w:rPr>
              <w:t>省大数据局，贵阳市政府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3" w:type="dxa"/>
            <w:noWrap w:val="0"/>
            <w:vAlign w:val="center"/>
          </w:tcPr>
          <w:p>
            <w:pPr>
              <w:pStyle w:val="7"/>
              <w:spacing w:line="440" w:lineRule="exact"/>
              <w:ind w:firstLine="0"/>
              <w:jc w:val="center"/>
              <w:rPr>
                <w:rFonts w:eastAsia="仿宋_GB2312" w:cs="仿宋_GB2312"/>
                <w:color w:val="auto"/>
                <w:sz w:val="32"/>
              </w:rPr>
            </w:pPr>
            <w:r>
              <w:rPr>
                <w:rFonts w:hint="eastAsia" w:eastAsia="仿宋_GB2312" w:cs="仿宋_GB2312"/>
                <w:color w:val="auto"/>
                <w:sz w:val="32"/>
              </w:rPr>
              <w:t>3</w:t>
            </w:r>
          </w:p>
        </w:tc>
        <w:tc>
          <w:tcPr>
            <w:tcW w:w="184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auto"/>
                <w:sz w:val="32"/>
              </w:rPr>
              <w:t>区块链中台</w:t>
            </w:r>
          </w:p>
        </w:tc>
        <w:tc>
          <w:tcPr>
            <w:tcW w:w="8080" w:type="dxa"/>
            <w:noWrap w:val="0"/>
            <w:vAlign w:val="center"/>
          </w:tcPr>
          <w:p>
            <w:pPr>
              <w:pStyle w:val="7"/>
              <w:spacing w:line="440" w:lineRule="exact"/>
              <w:ind w:firstLine="0"/>
              <w:rPr>
                <w:rFonts w:hint="eastAsia" w:eastAsia="仿宋_GB2312" w:cs="仿宋_GB2312"/>
                <w:color w:val="auto"/>
                <w:sz w:val="32"/>
              </w:rPr>
            </w:pPr>
            <w:r>
              <w:rPr>
                <w:rFonts w:hint="eastAsia" w:eastAsia="仿宋_GB2312" w:cs="仿宋_GB2312"/>
                <w:color w:val="auto"/>
                <w:sz w:val="32"/>
              </w:rPr>
              <w:t>依托“一云一网一平台”，构建数字信任底层技术平台，在政务数据共享交换、开发利用实现应用。</w:t>
            </w:r>
          </w:p>
        </w:tc>
        <w:tc>
          <w:tcPr>
            <w:tcW w:w="2977" w:type="dxa"/>
            <w:noWrap w:val="0"/>
            <w:vAlign w:val="center"/>
          </w:tcPr>
          <w:p>
            <w:pPr>
              <w:pStyle w:val="7"/>
              <w:spacing w:line="440" w:lineRule="exact"/>
              <w:ind w:firstLine="0"/>
              <w:rPr>
                <w:rFonts w:eastAsia="仿宋_GB2312" w:cs="仿宋_GB2312"/>
                <w:color w:val="auto"/>
                <w:sz w:val="32"/>
              </w:rPr>
            </w:pPr>
            <w:r>
              <w:rPr>
                <w:rFonts w:hint="eastAsia" w:eastAsia="仿宋_GB2312" w:cs="仿宋_GB2312"/>
                <w:color w:val="auto"/>
                <w:sz w:val="32"/>
              </w:rPr>
              <w:t>省大数据局，云上贵州（集团）公司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3" w:type="dxa"/>
            <w:noWrap w:val="0"/>
            <w:vAlign w:val="center"/>
          </w:tcPr>
          <w:p>
            <w:pPr>
              <w:pStyle w:val="7"/>
              <w:spacing w:line="440" w:lineRule="exact"/>
              <w:ind w:firstLine="0"/>
              <w:jc w:val="center"/>
              <w:rPr>
                <w:rFonts w:eastAsia="仿宋_GB2312" w:cs="仿宋_GB2312"/>
                <w:color w:val="auto"/>
                <w:sz w:val="32"/>
              </w:rPr>
            </w:pPr>
            <w:r>
              <w:rPr>
                <w:rFonts w:hint="eastAsia" w:eastAsia="仿宋_GB2312" w:cs="仿宋_GB2312"/>
                <w:color w:val="auto"/>
                <w:sz w:val="32"/>
              </w:rPr>
              <w:t>4</w:t>
            </w:r>
          </w:p>
        </w:tc>
        <w:tc>
          <w:tcPr>
            <w:tcW w:w="1843" w:type="dxa"/>
            <w:noWrap w:val="0"/>
            <w:vAlign w:val="center"/>
          </w:tcPr>
          <w:p>
            <w:pPr>
              <w:pStyle w:val="7"/>
              <w:spacing w:line="440" w:lineRule="exact"/>
              <w:ind w:firstLine="0"/>
              <w:rPr>
                <w:rFonts w:hint="eastAsia" w:eastAsia="仿宋_GB2312" w:cs="仿宋_GB2312"/>
                <w:color w:val="auto"/>
                <w:sz w:val="32"/>
              </w:rPr>
            </w:pPr>
            <w:r>
              <w:rPr>
                <w:rFonts w:hint="eastAsia" w:eastAsia="仿宋_GB2312" w:cs="仿宋_GB2312"/>
                <w:color w:val="auto"/>
                <w:sz w:val="32"/>
              </w:rPr>
              <w:t>基于区块链的工业互联网项目</w:t>
            </w:r>
          </w:p>
        </w:tc>
        <w:tc>
          <w:tcPr>
            <w:tcW w:w="8080"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000000"/>
                <w:kern w:val="0"/>
                <w:sz w:val="32"/>
              </w:rPr>
              <w:t>项目包括2个子系统。一是区块链电子合同系统。基于贵州工业云的云供应链系统及现进行的区块链技术来设计开发建设，以提供一种安全性高，保密性强，可追溯,不可人为撤销更改的电子合同解决方案。二是区块链工业产品溯源系统。将产品生产、包装、零售等信息上链，基于客户端对工业</w:t>
            </w:r>
            <w:r>
              <w:rPr>
                <w:rFonts w:hint="eastAsia" w:eastAsia="仿宋_GB2312" w:cs="仿宋_GB2312"/>
                <w:color w:val="000000"/>
                <w:kern w:val="0"/>
                <w:sz w:val="32"/>
                <w:lang w:eastAsia="zh-CN"/>
              </w:rPr>
              <w:t>产</w:t>
            </w:r>
            <w:r>
              <w:rPr>
                <w:rFonts w:hint="eastAsia" w:eastAsia="仿宋_GB2312" w:cs="仿宋_GB2312"/>
                <w:color w:val="000000"/>
                <w:kern w:val="0"/>
                <w:sz w:val="32"/>
              </w:rPr>
              <w:t>品全产业链进行查询，实现质量事故的快速反映，对不合格的产品实现快速溯源，对包括部件的来源、货号、工厂和加工数据以及运输细节等信息的实时监控和追踪，实现产品供应链全流程溯源管理</w:t>
            </w:r>
            <w:r>
              <w:rPr>
                <w:rFonts w:hint="eastAsia" w:eastAsia="仿宋_GB2312" w:cs="仿宋_GB2312"/>
                <w:color w:val="000000"/>
                <w:kern w:val="0"/>
                <w:sz w:val="32"/>
                <w:lang w:eastAsia="zh-CN"/>
              </w:rPr>
              <w:t>。</w:t>
            </w:r>
            <w:r>
              <w:rPr>
                <w:rFonts w:hint="eastAsia" w:eastAsia="仿宋_GB2312" w:cs="仿宋_GB2312"/>
                <w:color w:val="000000"/>
                <w:kern w:val="0"/>
                <w:sz w:val="32"/>
              </w:rPr>
              <w:t>目前已应用到国家特定区域工业互联网平台，工业互联网标识解析二级节点建设。</w:t>
            </w:r>
          </w:p>
        </w:tc>
        <w:tc>
          <w:tcPr>
            <w:tcW w:w="2977" w:type="dxa"/>
            <w:noWrap w:val="0"/>
            <w:vAlign w:val="center"/>
          </w:tcPr>
          <w:p>
            <w:pPr>
              <w:pStyle w:val="7"/>
              <w:spacing w:line="440" w:lineRule="exact"/>
              <w:ind w:firstLine="0"/>
              <w:rPr>
                <w:rFonts w:eastAsia="仿宋_GB2312" w:cs="仿宋_GB2312"/>
                <w:color w:val="000000"/>
                <w:kern w:val="0"/>
                <w:sz w:val="32"/>
              </w:rPr>
            </w:pPr>
            <w:r>
              <w:rPr>
                <w:rFonts w:hint="eastAsia" w:eastAsia="仿宋_GB2312" w:cs="仿宋_GB2312"/>
                <w:color w:val="000000"/>
                <w:kern w:val="0"/>
                <w:sz w:val="32"/>
              </w:rPr>
              <w:t>省大数据局、省工业和信息化厅，贵阳市政府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auto"/>
                <w:sz w:val="32"/>
              </w:rPr>
              <w:t>5</w:t>
            </w:r>
          </w:p>
        </w:tc>
        <w:tc>
          <w:tcPr>
            <w:tcW w:w="1843"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000000"/>
                <w:kern w:val="0"/>
                <w:sz w:val="32"/>
              </w:rPr>
              <w:t>基于区块链技术的医药监管平台、全民健康信息平台</w:t>
            </w:r>
          </w:p>
        </w:tc>
        <w:tc>
          <w:tcPr>
            <w:tcW w:w="8080"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000000"/>
                <w:kern w:val="0"/>
                <w:sz w:val="32"/>
              </w:rPr>
              <w:t>基于区块链技术，利用省医药监管平台、全民健康信息平台基础，主要从电子病历加密共享、电子证照真实性溯源、智能合约记录医疗过程、药品供应保障全流程监管等方面，实现互联网医疗监管应用。在保证隐私和信息安全的基础上，推进医疗健康数据共享、协同。</w:t>
            </w:r>
          </w:p>
        </w:tc>
        <w:tc>
          <w:tcPr>
            <w:tcW w:w="2977"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auto"/>
                <w:sz w:val="32"/>
              </w:rPr>
              <w:t>省卫生健康委，</w:t>
            </w:r>
            <w:r>
              <w:rPr>
                <w:rFonts w:hint="eastAsia" w:ascii="Times New Roman" w:hAnsi="Times New Roman" w:eastAsia="仿宋_GB2312" w:cs="仿宋_GB2312"/>
                <w:color w:val="auto"/>
                <w:sz w:val="32"/>
                <w:lang w:val="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auto"/>
                <w:sz w:val="32"/>
              </w:rPr>
              <w:t>6</w:t>
            </w:r>
          </w:p>
        </w:tc>
        <w:tc>
          <w:tcPr>
            <w:tcW w:w="184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000000"/>
                <w:kern w:val="0"/>
                <w:sz w:val="32"/>
              </w:rPr>
              <w:t>基于区块链的数据资产交易平台</w:t>
            </w:r>
          </w:p>
        </w:tc>
        <w:tc>
          <w:tcPr>
            <w:tcW w:w="8080" w:type="dxa"/>
            <w:noWrap w:val="0"/>
            <w:vAlign w:val="center"/>
          </w:tcPr>
          <w:p>
            <w:pPr>
              <w:pStyle w:val="7"/>
              <w:spacing w:line="440" w:lineRule="exact"/>
              <w:ind w:firstLine="0"/>
              <w:rPr>
                <w:rFonts w:hint="eastAsia" w:eastAsia="仿宋_GB2312" w:cs="仿宋_GB2312"/>
                <w:color w:val="auto"/>
                <w:sz w:val="32"/>
              </w:rPr>
            </w:pPr>
            <w:r>
              <w:rPr>
                <w:rFonts w:hint="eastAsia" w:eastAsia="仿宋_GB2312" w:cs="仿宋_GB2312"/>
                <w:color w:val="000000"/>
                <w:kern w:val="0"/>
                <w:sz w:val="32"/>
              </w:rPr>
              <w:t>利用贵阳大数据交易所数据交易平台基础，探索以数据作为生产要素、按数据贡献分配价值的数据共享模式，推进数据资产化建设，提升数据资产交易效率，降低数据交易成本，实现在政务、民生和行业应用中跨平台、跨领域的数据资产流通共享。</w:t>
            </w:r>
          </w:p>
        </w:tc>
        <w:tc>
          <w:tcPr>
            <w:tcW w:w="2977"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000000"/>
                <w:kern w:val="0"/>
                <w:sz w:val="32"/>
              </w:rPr>
              <w:t>省大数据局，贵阳市政府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auto"/>
                <w:sz w:val="32"/>
              </w:rPr>
              <w:t>7</w:t>
            </w:r>
          </w:p>
        </w:tc>
        <w:tc>
          <w:tcPr>
            <w:tcW w:w="1843" w:type="dxa"/>
            <w:noWrap w:val="0"/>
            <w:vAlign w:val="center"/>
          </w:tcPr>
          <w:p>
            <w:pPr>
              <w:pStyle w:val="7"/>
              <w:spacing w:line="440" w:lineRule="exact"/>
              <w:ind w:firstLine="0"/>
              <w:jc w:val="center"/>
              <w:rPr>
                <w:rFonts w:hint="eastAsia" w:eastAsia="仿宋_GB2312" w:cs="仿宋_GB2312"/>
                <w:color w:val="000000"/>
                <w:kern w:val="0"/>
                <w:sz w:val="32"/>
              </w:rPr>
            </w:pPr>
            <w:r>
              <w:rPr>
                <w:rFonts w:hint="eastAsia" w:eastAsia="仿宋_GB2312" w:cs="仿宋_GB2312"/>
                <w:color w:val="000000"/>
                <w:kern w:val="0"/>
                <w:sz w:val="32"/>
              </w:rPr>
              <w:t>基于区块链的供应链金融平台</w:t>
            </w:r>
          </w:p>
        </w:tc>
        <w:tc>
          <w:tcPr>
            <w:tcW w:w="8080" w:type="dxa"/>
            <w:noWrap w:val="0"/>
            <w:vAlign w:val="center"/>
          </w:tcPr>
          <w:p>
            <w:pPr>
              <w:pStyle w:val="7"/>
              <w:spacing w:line="440" w:lineRule="exact"/>
              <w:ind w:firstLine="0"/>
              <w:rPr>
                <w:rFonts w:eastAsia="仿宋_GB2312" w:cs="仿宋_GB2312"/>
                <w:color w:val="000000"/>
                <w:kern w:val="0"/>
                <w:sz w:val="32"/>
              </w:rPr>
            </w:pPr>
            <w:r>
              <w:rPr>
                <w:rFonts w:hint="eastAsia" w:eastAsia="仿宋_GB2312" w:cs="仿宋_GB2312"/>
                <w:color w:val="000000"/>
                <w:kern w:val="0"/>
                <w:sz w:val="32"/>
              </w:rPr>
              <w:t>基于区块链技术，联合金融机构、龙头企业、中小微企业，基于供应链账单等资源，为企业提供全生命周期的融资管理和服务。</w:t>
            </w:r>
          </w:p>
        </w:tc>
        <w:tc>
          <w:tcPr>
            <w:tcW w:w="2977"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000000"/>
                <w:kern w:val="0"/>
                <w:sz w:val="32"/>
              </w:rPr>
              <w:t>省地方金融监管局、省大数据局、省工业和信息化厅，各市（州）政府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auto"/>
                <w:sz w:val="32"/>
              </w:rPr>
              <w:t>8</w:t>
            </w:r>
          </w:p>
        </w:tc>
        <w:tc>
          <w:tcPr>
            <w:tcW w:w="1843" w:type="dxa"/>
            <w:noWrap w:val="0"/>
            <w:vAlign w:val="center"/>
          </w:tcPr>
          <w:p>
            <w:pPr>
              <w:pStyle w:val="7"/>
              <w:spacing w:line="440" w:lineRule="exact"/>
              <w:ind w:firstLine="0"/>
              <w:jc w:val="center"/>
              <w:rPr>
                <w:rFonts w:eastAsia="仿宋_GB2312" w:cs="仿宋_GB2312"/>
                <w:color w:val="000000"/>
                <w:kern w:val="0"/>
                <w:sz w:val="32"/>
              </w:rPr>
            </w:pPr>
            <w:r>
              <w:rPr>
                <w:rFonts w:hint="eastAsia" w:eastAsia="仿宋_GB2312" w:cs="仿宋_GB2312"/>
                <w:color w:val="000000"/>
                <w:kern w:val="0"/>
                <w:sz w:val="32"/>
              </w:rPr>
              <w:t>贵州法院司法区块链平台</w:t>
            </w:r>
          </w:p>
        </w:tc>
        <w:tc>
          <w:tcPr>
            <w:tcW w:w="8080" w:type="dxa"/>
            <w:noWrap w:val="0"/>
            <w:vAlign w:val="center"/>
          </w:tcPr>
          <w:p>
            <w:pPr>
              <w:pStyle w:val="7"/>
              <w:spacing w:line="440" w:lineRule="exact"/>
              <w:ind w:firstLine="0"/>
              <w:rPr>
                <w:rFonts w:hint="eastAsia" w:eastAsia="仿宋_GB2312" w:cs="仿宋_GB2312"/>
                <w:color w:val="auto"/>
                <w:sz w:val="32"/>
              </w:rPr>
            </w:pPr>
            <w:r>
              <w:rPr>
                <w:rFonts w:hint="eastAsia" w:eastAsia="仿宋_GB2312" w:cs="仿宋_GB2312"/>
                <w:color w:val="auto"/>
                <w:sz w:val="32"/>
              </w:rPr>
              <w:t>通过建立专有链和公有链全面覆盖法院专网和互联网，建立“全链路可信、全节点见证、全流程留痕”的多方位互信协作体系，为法院提供标准化、规范化、集约化的通用型数据上链服务。利用区块链信息签名、验证和防篡改等特性，推进电子存证技术应用，解决司法电子证据的生成、存储、传输、提取的全链路可信问题。为当事人网上立案、交费、证据交换、网上质证等提供安全可信的平台。</w:t>
            </w:r>
          </w:p>
        </w:tc>
        <w:tc>
          <w:tcPr>
            <w:tcW w:w="2977" w:type="dxa"/>
            <w:noWrap w:val="0"/>
            <w:vAlign w:val="center"/>
          </w:tcPr>
          <w:p>
            <w:pPr>
              <w:pStyle w:val="7"/>
              <w:spacing w:line="440" w:lineRule="exact"/>
              <w:ind w:firstLine="0"/>
              <w:rPr>
                <w:rFonts w:eastAsia="仿宋_GB2312" w:cs="仿宋_GB2312"/>
                <w:color w:val="auto"/>
                <w:sz w:val="32"/>
              </w:rPr>
            </w:pPr>
            <w:r>
              <w:rPr>
                <w:rFonts w:hint="eastAsia" w:eastAsia="仿宋_GB2312" w:cs="仿宋_GB2312"/>
                <w:color w:val="auto"/>
                <w:sz w:val="32"/>
              </w:rPr>
              <w:t>省法院、省检察院、省司法厅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auto"/>
                <w:sz w:val="32"/>
              </w:rPr>
              <w:t>9</w:t>
            </w:r>
          </w:p>
        </w:tc>
        <w:tc>
          <w:tcPr>
            <w:tcW w:w="1843" w:type="dxa"/>
            <w:noWrap w:val="0"/>
            <w:vAlign w:val="center"/>
          </w:tcPr>
          <w:p>
            <w:pPr>
              <w:pStyle w:val="7"/>
              <w:spacing w:line="440" w:lineRule="exact"/>
              <w:ind w:firstLine="0"/>
              <w:jc w:val="center"/>
              <w:rPr>
                <w:rFonts w:eastAsia="仿宋_GB2312" w:cs="仿宋_GB2312"/>
                <w:color w:val="auto"/>
                <w:sz w:val="32"/>
              </w:rPr>
            </w:pPr>
            <w:r>
              <w:rPr>
                <w:rFonts w:hint="eastAsia" w:eastAsia="仿宋_GB2312" w:cs="仿宋_GB2312"/>
                <w:color w:val="auto"/>
                <w:sz w:val="32"/>
              </w:rPr>
              <w:t>身份链</w:t>
            </w:r>
          </w:p>
        </w:tc>
        <w:tc>
          <w:tcPr>
            <w:tcW w:w="8080" w:type="dxa"/>
            <w:noWrap w:val="0"/>
            <w:vAlign w:val="center"/>
          </w:tcPr>
          <w:p>
            <w:pPr>
              <w:pStyle w:val="7"/>
              <w:spacing w:line="440" w:lineRule="exact"/>
              <w:ind w:firstLine="0"/>
              <w:rPr>
                <w:rFonts w:hint="eastAsia" w:eastAsia="仿宋_GB2312" w:cs="仿宋_GB2312"/>
                <w:color w:val="auto"/>
                <w:sz w:val="32"/>
              </w:rPr>
            </w:pPr>
            <w:r>
              <w:rPr>
                <w:rFonts w:hint="eastAsia" w:eastAsia="仿宋_GB2312" w:cs="仿宋_GB2312"/>
                <w:color w:val="auto"/>
                <w:sz w:val="32"/>
              </w:rPr>
              <w:t>利用大数据、区块链等技术，建立多方的数字凭证签发系统，实现线上身份登记、认证，试点信贷、征信、公共服务等领域应用。</w:t>
            </w:r>
          </w:p>
        </w:tc>
        <w:tc>
          <w:tcPr>
            <w:tcW w:w="2977" w:type="dxa"/>
            <w:noWrap w:val="0"/>
            <w:vAlign w:val="center"/>
          </w:tcPr>
          <w:p>
            <w:pPr>
              <w:pStyle w:val="7"/>
              <w:spacing w:line="440" w:lineRule="exact"/>
              <w:ind w:firstLine="0"/>
              <w:rPr>
                <w:rFonts w:eastAsia="仿宋_GB2312" w:cs="仿宋_GB2312"/>
                <w:color w:val="auto"/>
                <w:sz w:val="32"/>
              </w:rPr>
            </w:pPr>
            <w:r>
              <w:rPr>
                <w:rFonts w:hint="eastAsia" w:eastAsia="仿宋_GB2312" w:cs="仿宋_GB2312"/>
                <w:color w:val="000000"/>
                <w:kern w:val="0"/>
                <w:sz w:val="32"/>
              </w:rPr>
              <w:t>省公安厅，各市（州）政府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3" w:type="dxa"/>
            <w:noWrap w:val="0"/>
            <w:vAlign w:val="center"/>
          </w:tcPr>
          <w:p>
            <w:pPr>
              <w:pStyle w:val="7"/>
              <w:spacing w:line="440" w:lineRule="exact"/>
              <w:ind w:firstLine="0"/>
              <w:jc w:val="center"/>
              <w:rPr>
                <w:rFonts w:eastAsia="仿宋_GB2312" w:cs="仿宋_GB2312"/>
                <w:color w:val="auto"/>
                <w:sz w:val="32"/>
              </w:rPr>
            </w:pPr>
            <w:r>
              <w:rPr>
                <w:rFonts w:hint="eastAsia" w:eastAsia="仿宋_GB2312" w:cs="仿宋_GB2312"/>
                <w:color w:val="auto"/>
                <w:sz w:val="32"/>
              </w:rPr>
              <w:t>10</w:t>
            </w:r>
          </w:p>
        </w:tc>
        <w:tc>
          <w:tcPr>
            <w:tcW w:w="1843" w:type="dxa"/>
            <w:noWrap w:val="0"/>
            <w:vAlign w:val="center"/>
          </w:tcPr>
          <w:p>
            <w:pPr>
              <w:pStyle w:val="7"/>
              <w:spacing w:line="440" w:lineRule="exact"/>
              <w:ind w:firstLine="0"/>
              <w:jc w:val="center"/>
              <w:rPr>
                <w:rFonts w:eastAsia="仿宋_GB2312" w:cs="仿宋_GB2312"/>
                <w:color w:val="auto"/>
                <w:sz w:val="32"/>
              </w:rPr>
            </w:pPr>
            <w:r>
              <w:rPr>
                <w:rFonts w:hint="eastAsia" w:eastAsia="仿宋_GB2312" w:cs="仿宋_GB2312"/>
                <w:color w:val="auto"/>
                <w:sz w:val="32"/>
              </w:rPr>
              <w:t>诚信链</w:t>
            </w:r>
          </w:p>
        </w:tc>
        <w:tc>
          <w:tcPr>
            <w:tcW w:w="8080" w:type="dxa"/>
            <w:noWrap w:val="0"/>
            <w:vAlign w:val="center"/>
          </w:tcPr>
          <w:p>
            <w:pPr>
              <w:pStyle w:val="7"/>
              <w:spacing w:line="440" w:lineRule="exact"/>
              <w:ind w:firstLine="0"/>
              <w:rPr>
                <w:rFonts w:hint="eastAsia" w:eastAsia="仿宋_GB2312" w:cs="仿宋_GB2312"/>
                <w:color w:val="auto"/>
                <w:sz w:val="32"/>
              </w:rPr>
            </w:pPr>
            <w:r>
              <w:rPr>
                <w:rFonts w:hint="eastAsia" w:eastAsia="仿宋_GB2312" w:cs="仿宋_GB2312"/>
                <w:color w:val="auto"/>
                <w:sz w:val="32"/>
              </w:rPr>
              <w:t>以诚信体系建设为切入点，开发基于“身份链”底层架构的有关应用，解决原来诚信建设过程中，采集个人诚信有关数据不精准、不透明、不多样、不可追溯等问题。</w:t>
            </w:r>
          </w:p>
        </w:tc>
        <w:tc>
          <w:tcPr>
            <w:tcW w:w="2977" w:type="dxa"/>
            <w:noWrap w:val="0"/>
            <w:vAlign w:val="center"/>
          </w:tcPr>
          <w:p>
            <w:pPr>
              <w:pStyle w:val="7"/>
              <w:spacing w:line="440" w:lineRule="exact"/>
              <w:ind w:firstLine="0"/>
              <w:rPr>
                <w:rFonts w:hint="eastAsia" w:eastAsia="仿宋_GB2312" w:cs="仿宋_GB2312"/>
                <w:color w:val="auto"/>
                <w:sz w:val="32"/>
              </w:rPr>
            </w:pPr>
            <w:r>
              <w:rPr>
                <w:rFonts w:hint="eastAsia" w:eastAsia="仿宋_GB2312" w:cs="仿宋_GB2312"/>
                <w:color w:val="000000"/>
                <w:kern w:val="0"/>
                <w:sz w:val="32"/>
              </w:rPr>
              <w:t>省大数据局、省发展改革委，各市（州）政府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auto"/>
                <w:sz w:val="32"/>
              </w:rPr>
              <w:t>11</w:t>
            </w:r>
          </w:p>
        </w:tc>
        <w:tc>
          <w:tcPr>
            <w:tcW w:w="1843" w:type="dxa"/>
            <w:noWrap w:val="0"/>
            <w:vAlign w:val="center"/>
          </w:tcPr>
          <w:p>
            <w:pPr>
              <w:pStyle w:val="7"/>
              <w:spacing w:line="440" w:lineRule="exact"/>
              <w:ind w:firstLine="0"/>
              <w:jc w:val="center"/>
              <w:rPr>
                <w:rFonts w:hint="eastAsia" w:eastAsia="仿宋_GB2312" w:cs="仿宋_GB2312"/>
                <w:color w:val="000000"/>
                <w:kern w:val="0"/>
                <w:sz w:val="32"/>
              </w:rPr>
            </w:pPr>
            <w:r>
              <w:rPr>
                <w:rFonts w:hint="eastAsia" w:eastAsia="仿宋_GB2312" w:cs="仿宋_GB2312"/>
                <w:color w:val="000000"/>
                <w:kern w:val="0"/>
                <w:sz w:val="32"/>
              </w:rPr>
              <w:t>贵阳普渡河区块链监测系统</w:t>
            </w:r>
          </w:p>
        </w:tc>
        <w:tc>
          <w:tcPr>
            <w:tcW w:w="8080" w:type="dxa"/>
            <w:noWrap w:val="0"/>
            <w:vAlign w:val="center"/>
          </w:tcPr>
          <w:p>
            <w:pPr>
              <w:pStyle w:val="7"/>
              <w:spacing w:line="440" w:lineRule="exact"/>
              <w:ind w:firstLine="0"/>
              <w:rPr>
                <w:rFonts w:hint="eastAsia" w:eastAsia="仿宋_GB2312" w:cs="仿宋_GB2312"/>
                <w:color w:val="auto"/>
                <w:sz w:val="32"/>
              </w:rPr>
            </w:pPr>
            <w:r>
              <w:rPr>
                <w:rFonts w:hint="eastAsia" w:eastAsia="仿宋_GB2312" w:cs="仿宋_GB2312"/>
                <w:color w:val="auto"/>
                <w:sz w:val="32"/>
              </w:rPr>
              <w:t>基于区块链与IPv6的低功耗物联网技术，建设河流生态监测云平台，建立多元异构网络传输，实现河流生态管理。</w:t>
            </w:r>
          </w:p>
        </w:tc>
        <w:tc>
          <w:tcPr>
            <w:tcW w:w="2977" w:type="dxa"/>
            <w:noWrap w:val="0"/>
            <w:vAlign w:val="center"/>
          </w:tcPr>
          <w:p>
            <w:pPr>
              <w:pStyle w:val="7"/>
              <w:spacing w:line="440" w:lineRule="exact"/>
              <w:ind w:firstLine="0"/>
              <w:rPr>
                <w:rFonts w:eastAsia="仿宋_GB2312" w:cs="仿宋_GB2312"/>
                <w:color w:val="auto"/>
                <w:sz w:val="32"/>
              </w:rPr>
            </w:pPr>
            <w:r>
              <w:rPr>
                <w:rFonts w:hint="eastAsia" w:eastAsia="仿宋_GB2312" w:cs="仿宋_GB2312"/>
                <w:color w:val="auto"/>
                <w:sz w:val="32"/>
              </w:rPr>
              <w:t>贵阳市政府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auto"/>
                <w:sz w:val="32"/>
              </w:rPr>
              <w:t>12</w:t>
            </w:r>
          </w:p>
        </w:tc>
        <w:tc>
          <w:tcPr>
            <w:tcW w:w="1843" w:type="dxa"/>
            <w:noWrap w:val="0"/>
            <w:vAlign w:val="center"/>
          </w:tcPr>
          <w:p>
            <w:pPr>
              <w:pStyle w:val="7"/>
              <w:spacing w:line="440" w:lineRule="exact"/>
              <w:ind w:firstLine="0"/>
              <w:jc w:val="center"/>
              <w:rPr>
                <w:rFonts w:hint="eastAsia" w:eastAsia="仿宋_GB2312" w:cs="仿宋_GB2312"/>
                <w:color w:val="000000"/>
                <w:spacing w:val="-26"/>
                <w:kern w:val="0"/>
                <w:sz w:val="32"/>
              </w:rPr>
            </w:pPr>
            <w:r>
              <w:rPr>
                <w:rFonts w:hint="eastAsia" w:eastAsia="仿宋_GB2312" w:cs="仿宋_GB2312"/>
                <w:color w:val="000000"/>
                <w:spacing w:val="-26"/>
                <w:kern w:val="0"/>
                <w:sz w:val="32"/>
              </w:rPr>
              <w:t>基于区块链技术的数字版权登记平台</w:t>
            </w:r>
          </w:p>
        </w:tc>
        <w:tc>
          <w:tcPr>
            <w:tcW w:w="8080"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000000"/>
                <w:kern w:val="0"/>
                <w:sz w:val="32"/>
              </w:rPr>
              <w:t>主要通过区块链技术的应用，为互联网海量数字版权内容提供认证登记服务，解决数字版权确权难的问题，为传统版权登记转型升级提供解决方案。</w:t>
            </w:r>
          </w:p>
        </w:tc>
        <w:tc>
          <w:tcPr>
            <w:tcW w:w="2977" w:type="dxa"/>
            <w:noWrap w:val="0"/>
            <w:vAlign w:val="center"/>
          </w:tcPr>
          <w:p>
            <w:pPr>
              <w:pStyle w:val="7"/>
              <w:spacing w:line="440" w:lineRule="exact"/>
              <w:ind w:firstLine="0"/>
              <w:rPr>
                <w:rFonts w:eastAsia="仿宋_GB2312" w:cs="仿宋_GB2312"/>
                <w:color w:val="000000"/>
                <w:kern w:val="0"/>
                <w:sz w:val="32"/>
              </w:rPr>
            </w:pPr>
            <w:r>
              <w:rPr>
                <w:rFonts w:hint="eastAsia" w:eastAsia="仿宋_GB2312" w:cs="仿宋_GB2312"/>
                <w:color w:val="000000"/>
                <w:kern w:val="0"/>
                <w:sz w:val="32"/>
              </w:rPr>
              <w:t>省新闻出版局，贵阳市政府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3" w:type="dxa"/>
            <w:noWrap w:val="0"/>
            <w:vAlign w:val="center"/>
          </w:tcPr>
          <w:p>
            <w:pPr>
              <w:pStyle w:val="7"/>
              <w:spacing w:line="440" w:lineRule="exact"/>
              <w:ind w:firstLine="0"/>
              <w:jc w:val="center"/>
              <w:rPr>
                <w:rFonts w:hint="eastAsia" w:eastAsia="仿宋_GB2312" w:cs="仿宋_GB2312"/>
                <w:color w:val="auto"/>
                <w:sz w:val="32"/>
              </w:rPr>
            </w:pPr>
            <w:r>
              <w:rPr>
                <w:rFonts w:hint="eastAsia" w:eastAsia="仿宋_GB2312" w:cs="仿宋_GB2312"/>
                <w:color w:val="auto"/>
                <w:sz w:val="32"/>
              </w:rPr>
              <w:t>13</w:t>
            </w:r>
          </w:p>
        </w:tc>
        <w:tc>
          <w:tcPr>
            <w:tcW w:w="1843" w:type="dxa"/>
            <w:noWrap w:val="0"/>
            <w:vAlign w:val="center"/>
          </w:tcPr>
          <w:p>
            <w:pPr>
              <w:pStyle w:val="7"/>
              <w:spacing w:line="440" w:lineRule="exact"/>
              <w:ind w:firstLine="0"/>
              <w:jc w:val="center"/>
              <w:rPr>
                <w:rFonts w:hint="eastAsia" w:eastAsia="仿宋_GB2312" w:cs="仿宋_GB2312"/>
                <w:color w:val="000000"/>
                <w:kern w:val="0"/>
                <w:sz w:val="32"/>
              </w:rPr>
            </w:pPr>
            <w:r>
              <w:rPr>
                <w:rFonts w:hint="eastAsia" w:eastAsia="仿宋_GB2312" w:cs="仿宋_GB2312"/>
                <w:color w:val="000000"/>
                <w:kern w:val="0"/>
                <w:sz w:val="32"/>
              </w:rPr>
              <w:t>食品安全区块链溯源系统</w:t>
            </w:r>
          </w:p>
        </w:tc>
        <w:tc>
          <w:tcPr>
            <w:tcW w:w="8080" w:type="dxa"/>
            <w:noWrap w:val="0"/>
            <w:vAlign w:val="center"/>
          </w:tcPr>
          <w:p>
            <w:pPr>
              <w:pStyle w:val="7"/>
              <w:spacing w:line="440" w:lineRule="exact"/>
              <w:ind w:firstLine="0"/>
              <w:rPr>
                <w:rFonts w:hint="eastAsia" w:eastAsia="仿宋_GB2312" w:cs="仿宋_GB2312"/>
                <w:color w:val="000000"/>
                <w:kern w:val="0"/>
                <w:sz w:val="32"/>
              </w:rPr>
            </w:pPr>
            <w:r>
              <w:rPr>
                <w:rFonts w:hint="eastAsia" w:eastAsia="仿宋_GB2312" w:cs="仿宋_GB2312"/>
                <w:color w:val="000000"/>
                <w:kern w:val="0"/>
                <w:sz w:val="32"/>
              </w:rPr>
              <w:t>基于区块链技术，搭建食品溯源平台，解决食品溯源领域广泛存在的数据造假、流程监管难及监管不到位问题，项目在贵州省食品安全云完成食品检测报告溯源应用，同步在粤港澳大湾区进行应用拓展。</w:t>
            </w:r>
          </w:p>
        </w:tc>
        <w:tc>
          <w:tcPr>
            <w:tcW w:w="2977" w:type="dxa"/>
            <w:noWrap w:val="0"/>
            <w:vAlign w:val="center"/>
          </w:tcPr>
          <w:p>
            <w:pPr>
              <w:pStyle w:val="7"/>
              <w:spacing w:line="440" w:lineRule="exact"/>
              <w:ind w:firstLine="0"/>
              <w:rPr>
                <w:rFonts w:eastAsia="仿宋_GB2312" w:cs="仿宋_GB2312"/>
                <w:color w:val="000000"/>
                <w:kern w:val="0"/>
                <w:sz w:val="32"/>
              </w:rPr>
            </w:pPr>
            <w:r>
              <w:rPr>
                <w:rFonts w:hint="eastAsia" w:eastAsia="仿宋_GB2312" w:cs="仿宋_GB2312"/>
                <w:color w:val="000000"/>
                <w:kern w:val="0"/>
                <w:sz w:val="32"/>
              </w:rPr>
              <w:t>省市场监管局，各市（州）政府</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73A6A"/>
    <w:rsid w:val="39073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2" w:lineRule="auto"/>
      <w:jc w:val="both"/>
      <w:outlineLvl w:val="1"/>
    </w:pPr>
    <w:rPr>
      <w:rFonts w:ascii="Arial" w:hAnsi="Arial" w:eastAsia="黑体"/>
      <w:b/>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常1"/>
    <w:basedOn w:val="1"/>
    <w:qFormat/>
    <w:uiPriority w:val="0"/>
    <w:pPr>
      <w:ind w:firstLine="640"/>
    </w:pPr>
    <w:rPr>
      <w:rFonts w:ascii="仿宋_GB2312" w:hAnsi="仿宋_GB2312" w:cs="Times New Roman"/>
      <w:color w:val="333333"/>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2020-05-09T09:54:00Z</dcterms:created>
  <dc:creator>妖小孽</dc:creator>
  <cp:lastModifiedBy>妖小孽</cp:lastModifiedBy>
  <dcterms:modified xsi:type="dcterms:W3CDTF">2020-05-09T09:54:45Z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